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D63F7A"/>
          <w:sz w:val="52"/>
          <w:szCs w:val="52"/>
        </w:rPr>
        <w:t xml:space="preserve">GRRLSOUND</w:t>
      </w:r>
    </w:p>
    <w:p>
      <w:pPr>
        <w:spacing w:after="60" w:before="0"/>
        <w:jc w:val="center"/>
      </w:pPr>
      <w:r>
        <w:rPr>
          <w:rFonts w:ascii="Arial" w:cs="Arial" w:eastAsia="Arial" w:hAnsi="Arial"/>
          <w:b/>
          <w:bCs/>
          <w:color w:val="1A1A1A"/>
          <w:sz w:val="28"/>
          <w:szCs w:val="28"/>
        </w:rPr>
        <w:t xml:space="preserve">VIDEOGRAPHY SERVICES CONTRACT</w:t>
      </w:r>
    </w:p>
    <w:p>
      <w:pPr>
        <w:spacing w:after="320" w:before="0"/>
        <w:jc w:val="center"/>
      </w:pPr>
      <w:r>
        <w:rPr>
          <w:rFonts w:ascii="Arial" w:cs="Arial" w:eastAsia="Arial" w:hAnsi="Arial"/>
          <w:i/>
          <w:iCs/>
          <w:color w:val="555555"/>
          <w:sz w:val="20"/>
          <w:szCs w:val="20"/>
        </w:rPr>
        <w:t xml:space="preserve">Independent Contractor Agreement Between Videographer and Artist/Client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F7A" w:sz="4"/>
              <w:left w:val="single" w:color="D63F7A" w:sz="4"/>
              <w:bottom w:val="single" w:color="D63F7A" w:sz="4"/>
              <w:right w:val="single" w:color="D63F7A" w:sz="4"/>
            </w:tcBorders>
            <w:shd w:fill="FCE8F1" w:val="clear"/>
            <w:tcMar>
              <w:top w:type="dxa" w:w="120"/>
              <w:left w:type="dxa" w:w="160"/>
              <w:bottom w:type="dxa" w:w="120"/>
              <w:right w:type="dxa" w:w="160"/>
            </w:tcMar>
          </w:tcPr>
          <w:p>
            <w:pPr>
              <w:spacing w:after="0" w:before="0"/>
            </w:pPr>
            <w:r>
              <w:rPr>
                <w:rFonts w:ascii="Arial" w:cs="Arial" w:eastAsia="Arial" w:hAnsi="Arial"/>
                <w:b/>
                <w:bCs/>
                <w:color w:val="1A1A1A"/>
                <w:sz w:val="20"/>
                <w:szCs w:val="20"/>
              </w:rPr>
              <w:t xml:space="preserve">IMPORTANT NOTICE: This is a legally binding contract. By signing below, both parties acknowledge they have read, understood, and agreed to all terms and conditions set forth in this agreement. GRRLSOUND serves solely as a platform connecting videographers and artists and bears no liability for the outcome of any agreement entered into through its services.</w:t>
            </w:r>
          </w:p>
        </w:tc>
      </w:tr>
    </w:tbl>
    <w:p>
      <w:pPr>
        <w:spacing w:after="240" w:before="24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 PARTY INFORMATION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Videographer Name:</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Artist / Client Name:</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Project Name / Description:</w:t>
            </w:r>
          </w:p>
        </w:tc>
        <w:tc>
          <w:tcPr>
            <w:tcW w:type="dxa" w:w="480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Contract Date:</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2: NATURE OF AGREEMENT AND GRRLSOUND DISCLAIMER</w:t>
      </w:r>
    </w:p>
    <w:p>
      <w:pPr>
        <w:spacing w:after="80" w:before="80"/>
      </w:pPr>
      <w:r>
        <w:rPr>
          <w:rFonts w:ascii="Arial" w:cs="Arial" w:eastAsia="Arial" w:hAnsi="Arial"/>
          <w:b w:val="false"/>
          <w:bCs w:val="false"/>
          <w:i w:val="false"/>
          <w:iCs w:val="false"/>
          <w:color w:val="1A1A1A"/>
          <w:sz w:val="20"/>
          <w:szCs w:val="20"/>
        </w:rPr>
        <w:t xml:space="preserve">This contract is entered into by and between the Videographer and the Artist/Client (collectively referred to as the "Parties") as identified above. This agreement is facilitated through the GRRLSOUND platform, which acts solely as a neutral intermediary connecting creative professionals.</w:t>
      </w:r>
    </w:p>
    <w:p>
      <w:pPr>
        <w:spacing w:after="0" w:before="80"/>
      </w:pPr>
      <w:r>
        <w:t xml:space="preserve"/>
      </w:r>
    </w:p>
    <w:p>
      <w:pPr>
        <w:spacing w:after="80" w:before="80"/>
      </w:pPr>
      <w:r>
        <w:rPr>
          <w:rFonts w:ascii="Arial" w:cs="Arial" w:eastAsia="Arial" w:hAnsi="Arial"/>
          <w:b/>
          <w:bCs/>
          <w:i w:val="false"/>
          <w:iCs w:val="false"/>
          <w:color w:val="1A1A1A"/>
          <w:sz w:val="20"/>
          <w:szCs w:val="20"/>
        </w:rPr>
        <w:t xml:space="preserve">GRRLSOUND IS NOT A PARTY TO THIS CONTRACT. GRRLSOUND ASSUMES NO RESPONSIBILITY, LIABILITY, OR OBLIGATION OF ANY KIND FOR THE ACTIONS, OMISSIONS, CONDUCT, WORK PRODUCT, OR DISPUTES OF EITHER PARTY. Any and all disputes, claims, damages, or issues that arise from or in connection with the services rendered under this contract are the sole responsibility of the Videographer and the Artist/Client. The Parties agree to resolve any such matters between themselves and expressly release GRRLSOUND from any involvement, liability, or claim.</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3: SCOPE OF SERVICES</w:t>
      </w:r>
    </w:p>
    <w:p>
      <w:pPr>
        <w:spacing w:after="80" w:before="80"/>
      </w:pPr>
      <w:r>
        <w:rPr>
          <w:rFonts w:ascii="Arial" w:cs="Arial" w:eastAsia="Arial" w:hAnsi="Arial"/>
          <w:b w:val="false"/>
          <w:bCs w:val="false"/>
          <w:i w:val="false"/>
          <w:iCs w:val="false"/>
          <w:color w:val="1A1A1A"/>
          <w:sz w:val="20"/>
          <w:szCs w:val="20"/>
        </w:rPr>
        <w:t xml:space="preserve">The Videographer agrees to provide the following videography services to the Artist/Client: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Project / Video Type (e.g., music video, live performance, promo):</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Shoot Location(s):</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Estimated Number of Final Deliverable Videos:</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Estimated Video Length(s):</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80"/>
        <w:gridCol w:w="4080"/>
      </w:tblGrid>
      <w:tr>
        <w:tc>
          <w:tcPr>
            <w:tcW w:type="dxa" w:w="528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Additional Services (e.g., color grading, audio sync, subtitle):</w:t>
            </w:r>
          </w:p>
        </w:tc>
        <w:tc>
          <w:tcPr>
            <w:tcW w:type="dxa" w:w="408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4: PRICING AND PAYMENT TERMS</w:t>
      </w:r>
    </w:p>
    <w:p>
      <w:pPr>
        <w:spacing w:after="80" w:before="80"/>
      </w:pPr>
      <w:r>
        <w:rPr>
          <w:rFonts w:ascii="Arial" w:cs="Arial" w:eastAsia="Arial" w:hAnsi="Arial"/>
          <w:b w:val="false"/>
          <w:bCs w:val="false"/>
          <w:i w:val="false"/>
          <w:iCs w:val="false"/>
          <w:color w:val="1A1A1A"/>
          <w:sz w:val="20"/>
          <w:szCs w:val="20"/>
        </w:rPr>
        <w:t xml:space="preserve">VIDEOGRAPHER RATE: The Videographer's agreed-upon rate for this project is: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Total Project Rate: $</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80"/>
      </w:pPr>
      <w:r>
        <w:t xml:space="preserve"/>
      </w:r>
    </w:p>
    <w:p>
      <w:pPr>
        <w:spacing w:after="80" w:before="80"/>
      </w:pPr>
      <w:r>
        <w:rPr>
          <w:rFonts w:ascii="Arial" w:cs="Arial" w:eastAsia="Arial" w:hAnsi="Arial"/>
          <w:b w:val="false"/>
          <w:bCs w:val="false"/>
          <w:i w:val="false"/>
          <w:iCs w:val="false"/>
          <w:color w:val="1A1A1A"/>
          <w:sz w:val="20"/>
          <w:szCs w:val="20"/>
        </w:rPr>
        <w:t xml:space="preserve">The above rate is set by the Videographer and is non-negotiable once this contract is signed. The Videographer's pricing is inclusive of all time spent on the project, including but not limited to: the duration of the shoot itself, all post-production work, video editing, color grading, audio mixing and syncing, motion graphics if applicable, revisions within the agreed revision limit, and final file delivery. Post-production and editing time are considered professional services and are fully incorporated into the quoted rate.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F7A" w:sz="4"/>
              <w:left w:val="single" w:color="D63F7A" w:sz="4"/>
              <w:bottom w:val="single" w:color="D63F7A" w:sz="4"/>
              <w:right w:val="single" w:color="D63F7A" w:sz="4"/>
            </w:tcBorders>
            <w:shd w:fill="FCE8F1" w:val="clear"/>
            <w:tcMar>
              <w:top w:type="dxa" w:w="120"/>
              <w:left w:type="dxa" w:w="160"/>
              <w:bottom w:type="dxa" w:w="120"/>
              <w:right w:type="dxa" w:w="160"/>
            </w:tcMar>
          </w:tcPr>
          <w:p>
            <w:pPr>
              <w:spacing w:after="0" w:before="0"/>
            </w:pPr>
            <w:r>
              <w:rPr>
                <w:rFonts w:ascii="Arial" w:cs="Arial" w:eastAsia="Arial" w:hAnsi="Arial"/>
                <w:b/>
                <w:bCs/>
                <w:color w:val="1A1A1A"/>
                <w:sz w:val="20"/>
                <w:szCs w:val="20"/>
              </w:rPr>
              <w:t xml:space="preserve">PAYMENT POLICY: Payment MUST be made in full either BEFORE the commencement of the project or at the time of the shoot. UNDER NO CIRCUMSTANCES will payment be accepted after the project is complete. No final deliverables will be released until payment has been received and confirmed. By signing this contract, the Client acknowledges and agrees to this policy without exception.</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Payment Method Agreed Upon:</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5: PROJECT TIMELINE AND OVERTIME</w:t>
      </w:r>
    </w:p>
    <w:p>
      <w:pPr>
        <w:spacing w:after="80" w:before="80"/>
      </w:pPr>
      <w:r>
        <w:rPr>
          <w:rFonts w:ascii="Arial" w:cs="Arial" w:eastAsia="Arial" w:hAnsi="Arial"/>
          <w:b w:val="false"/>
          <w:bCs w:val="false"/>
          <w:i w:val="false"/>
          <w:iCs w:val="false"/>
          <w:color w:val="1A1A1A"/>
          <w:sz w:val="20"/>
          <w:szCs w:val="20"/>
        </w:rPr>
        <w:t xml:space="preserve">The Parties have agreed to the following project schedule: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Project / Shoot Date:</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Project Start Time:</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Agreed Shoot Duration / Time Limit:</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80"/>
      </w:pPr>
      <w:r>
        <w:t xml:space="preserve"/>
      </w:r>
    </w:p>
    <w:p>
      <w:pPr>
        <w:spacing w:after="80" w:before="80"/>
      </w:pPr>
      <w:r>
        <w:rPr>
          <w:rFonts w:ascii="Arial" w:cs="Arial" w:eastAsia="Arial" w:hAnsi="Arial"/>
          <w:b w:val="false"/>
          <w:bCs w:val="false"/>
          <w:i w:val="false"/>
          <w:iCs w:val="false"/>
          <w:color w:val="1A1A1A"/>
          <w:sz w:val="20"/>
          <w:szCs w:val="20"/>
        </w:rPr>
        <w:t xml:space="preserve">In the event that the shoot extends beyond the agreed time limit as set forth above, the following overtime policy applies: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Overtime Rate (per hour or part thereof): $</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80"/>
      </w:pPr>
      <w:r>
        <w:t xml:space="preserve"/>
      </w:r>
    </w:p>
    <w:p>
      <w:pPr>
        <w:spacing w:after="80" w:before="80"/>
      </w:pPr>
      <w:r>
        <w:rPr>
          <w:rFonts w:ascii="Arial" w:cs="Arial" w:eastAsia="Arial" w:hAnsi="Arial"/>
          <w:b w:val="false"/>
          <w:bCs w:val="false"/>
          <w:i w:val="false"/>
          <w:iCs w:val="false"/>
          <w:color w:val="1A1A1A"/>
          <w:sz w:val="20"/>
          <w:szCs w:val="20"/>
        </w:rPr>
        <w:t xml:space="preserve">Any overtime charges will be communicated to the Client by the Videographer before the extended time begins whenever reasonably possible. Overtime charges are due and payable at the conclusion of the session in accordance with the payment policy outlined in Section 4. Overtime fees are non-negotiable once incurred.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Estimated Post-Production Delivery Date:</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6: REVISIONS AND DELIVERABLE APPROVAL</w:t>
      </w:r>
    </w:p>
    <w:p>
      <w:pPr>
        <w:spacing w:after="80" w:before="80"/>
      </w:pPr>
      <w:r>
        <w:rPr>
          <w:rFonts w:ascii="Arial" w:cs="Arial" w:eastAsia="Arial" w:hAnsi="Arial"/>
          <w:b w:val="false"/>
          <w:bCs w:val="false"/>
          <w:i w:val="false"/>
          <w:iCs w:val="false"/>
          <w:color w:val="1A1A1A"/>
          <w:sz w:val="20"/>
          <w:szCs w:val="20"/>
        </w:rPr>
        <w:t xml:space="preserve">The Videographer will provide a set number of revisions as agreed upon below. Revisions beyond the agreed number will be billed at an additional rate.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Number of Revisions Included:</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Additional Revision Rate: $</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80"/>
      </w:pPr>
      <w:r>
        <w:t xml:space="preserve"/>
      </w:r>
    </w:p>
    <w:p>
      <w:pPr>
        <w:pStyle w:val="ListParagraph"/>
        <w:numPr>
          <w:ilvl w:val="0"/>
          <w:numId w:val="2"/>
        </w:numPr>
        <w:spacing w:after="60" w:before="60"/>
      </w:pPr>
      <w:r>
        <w:rPr>
          <w:rFonts w:ascii="Arial" w:cs="Arial" w:eastAsia="Arial" w:hAnsi="Arial"/>
          <w:b w:val="false"/>
          <w:bCs w:val="false"/>
          <w:color w:val="1A1A1A"/>
          <w:sz w:val="20"/>
          <w:szCs w:val="20"/>
        </w:rPr>
        <w:t xml:space="preserve">A revision is defined as one round of notes submitted in a single written communication. Multiple notes submitted at once count as one revision round.</w:t>
      </w:r>
    </w:p>
    <w:p>
      <w:pPr>
        <w:pStyle w:val="ListParagraph"/>
        <w:numPr>
          <w:ilvl w:val="0"/>
          <w:numId w:val="2"/>
        </w:numPr>
        <w:spacing w:after="60" w:before="60"/>
      </w:pPr>
      <w:r>
        <w:rPr>
          <w:rFonts w:ascii="Arial" w:cs="Arial" w:eastAsia="Arial" w:hAnsi="Arial"/>
          <w:b w:val="false"/>
          <w:bCs w:val="false"/>
          <w:color w:val="1A1A1A"/>
          <w:sz w:val="20"/>
          <w:szCs w:val="20"/>
        </w:rPr>
        <w:t xml:space="preserve">Revisions requested after final delivery that go beyond the agreed scope of the project may be treated as a new project and quoted separately.</w:t>
      </w:r>
    </w:p>
    <w:p>
      <w:pPr>
        <w:pStyle w:val="ListParagraph"/>
        <w:numPr>
          <w:ilvl w:val="0"/>
          <w:numId w:val="2"/>
        </w:numPr>
        <w:spacing w:after="60" w:before="60"/>
      </w:pPr>
      <w:r>
        <w:rPr>
          <w:rFonts w:ascii="Arial" w:cs="Arial" w:eastAsia="Arial" w:hAnsi="Arial"/>
          <w:b w:val="false"/>
          <w:bCs w:val="false"/>
          <w:color w:val="1A1A1A"/>
          <w:sz w:val="20"/>
          <w:szCs w:val="20"/>
        </w:rPr>
        <w:t xml:space="preserve">The Client agrees to review all delivered footage and provide feedback within a reasonable timeframe. Delays caused by the Client's failure to respond may affect the final delivery date without penalty to the Videographer.</w:t>
      </w:r>
    </w:p>
    <w:p>
      <w:pPr>
        <w:pStyle w:val="ListParagraph"/>
        <w:numPr>
          <w:ilvl w:val="0"/>
          <w:numId w:val="2"/>
        </w:numPr>
        <w:spacing w:after="60" w:before="60"/>
      </w:pPr>
      <w:r>
        <w:rPr>
          <w:rFonts w:ascii="Arial" w:cs="Arial" w:eastAsia="Arial" w:hAnsi="Arial"/>
          <w:b w:val="false"/>
          <w:bCs w:val="false"/>
          <w:color w:val="1A1A1A"/>
          <w:sz w:val="20"/>
          <w:szCs w:val="20"/>
        </w:rPr>
        <w:t xml:space="preserve">Once the Client provides written approval of the final cut, no further changes are included under this contract.</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7: VIDEO RIGHTS AND USAGE</w:t>
      </w:r>
    </w:p>
    <w:p>
      <w:pPr>
        <w:spacing w:after="80" w:before="80"/>
      </w:pPr>
      <w:r>
        <w:rPr>
          <w:rFonts w:ascii="Arial" w:cs="Arial" w:eastAsia="Arial" w:hAnsi="Arial"/>
          <w:b w:val="false"/>
          <w:bCs w:val="false"/>
          <w:i w:val="false"/>
          <w:iCs w:val="false"/>
          <w:color w:val="1A1A1A"/>
          <w:sz w:val="20"/>
          <w:szCs w:val="20"/>
        </w:rPr>
        <w:t xml:space="preserve">Unless otherwise agreed to in writing and signed by both parties, the following terms govern video rights:</w:t>
      </w:r>
    </w:p>
    <w:p>
      <w:pPr>
        <w:spacing w:after="0" w:before="80"/>
      </w:pPr>
      <w:r>
        <w:t xml:space="preserve"/>
      </w:r>
    </w:p>
    <w:p>
      <w:pPr>
        <w:pStyle w:val="ListParagraph"/>
        <w:numPr>
          <w:ilvl w:val="0"/>
          <w:numId w:val="2"/>
        </w:numPr>
        <w:spacing w:after="60" w:before="60"/>
      </w:pPr>
      <w:r>
        <w:rPr>
          <w:rFonts w:ascii="Arial" w:cs="Arial" w:eastAsia="Arial" w:hAnsi="Arial"/>
          <w:b w:val="false"/>
          <w:bCs w:val="false"/>
          <w:color w:val="1A1A1A"/>
          <w:sz w:val="20"/>
          <w:szCs w:val="20"/>
        </w:rPr>
        <w:t xml:space="preserve">The Videographer retains full copyright of all raw footage captured during the project.</w:t>
      </w:r>
    </w:p>
    <w:p>
      <w:pPr>
        <w:pStyle w:val="ListParagraph"/>
        <w:numPr>
          <w:ilvl w:val="0"/>
          <w:numId w:val="2"/>
        </w:numPr>
        <w:spacing w:after="60" w:before="60"/>
      </w:pPr>
      <w:r>
        <w:rPr>
          <w:rFonts w:ascii="Arial" w:cs="Arial" w:eastAsia="Arial" w:hAnsi="Arial"/>
          <w:b w:val="false"/>
          <w:bCs w:val="false"/>
          <w:color w:val="1A1A1A"/>
          <w:sz w:val="20"/>
          <w:szCs w:val="20"/>
        </w:rPr>
        <w:t xml:space="preserve">The Artist/Client is granted a limited, non-exclusive license to use the delivered final video(s) for personal and promotional purposes only.</w:t>
      </w:r>
    </w:p>
    <w:p>
      <w:pPr>
        <w:pStyle w:val="ListParagraph"/>
        <w:numPr>
          <w:ilvl w:val="0"/>
          <w:numId w:val="2"/>
        </w:numPr>
        <w:spacing w:after="60" w:before="60"/>
      </w:pPr>
      <w:r>
        <w:rPr>
          <w:rFonts w:ascii="Arial" w:cs="Arial" w:eastAsia="Arial" w:hAnsi="Arial"/>
          <w:b w:val="false"/>
          <w:bCs w:val="false"/>
          <w:color w:val="1A1A1A"/>
          <w:sz w:val="20"/>
          <w:szCs w:val="20"/>
        </w:rPr>
        <w:t xml:space="preserve">The Artist/Client may not sell, license, or otherwise transfer the final video(s) to any third party without prior written consent from the Videographer.</w:t>
      </w:r>
    </w:p>
    <w:p>
      <w:pPr>
        <w:pStyle w:val="ListParagraph"/>
        <w:numPr>
          <w:ilvl w:val="0"/>
          <w:numId w:val="2"/>
        </w:numPr>
        <w:spacing w:after="60" w:before="60"/>
      </w:pPr>
      <w:r>
        <w:rPr>
          <w:rFonts w:ascii="Arial" w:cs="Arial" w:eastAsia="Arial" w:hAnsi="Arial"/>
          <w:b w:val="false"/>
          <w:bCs w:val="false"/>
          <w:color w:val="1A1A1A"/>
          <w:sz w:val="20"/>
          <w:szCs w:val="20"/>
        </w:rPr>
        <w:t xml:space="preserve">The Videographer reserves the right to use edited final video(s) for portfolio, website, and promotional purposes unless the Client requests in writing that all footage remain private. Such a request must be made prior to signing this contract and may result in an additional fee determined by the Videographer.</w:t>
      </w:r>
    </w:p>
    <w:p>
      <w:pPr>
        <w:pStyle w:val="ListParagraph"/>
        <w:numPr>
          <w:ilvl w:val="0"/>
          <w:numId w:val="2"/>
        </w:numPr>
        <w:spacing w:after="60" w:before="60"/>
      </w:pPr>
      <w:r>
        <w:rPr>
          <w:rFonts w:ascii="Arial" w:cs="Arial" w:eastAsia="Arial" w:hAnsi="Arial"/>
          <w:b w:val="false"/>
          <w:bCs w:val="false"/>
          <w:color w:val="1A1A1A"/>
          <w:sz w:val="20"/>
          <w:szCs w:val="20"/>
        </w:rPr>
        <w:t xml:space="preserve">Raw, unedited footage is not included in the deliverables unless explicitly agreed upon in writing by both Parties and may be subject to an additional fee.</w:t>
      </w:r>
    </w:p>
    <w:p>
      <w:pPr>
        <w:pStyle w:val="ListParagraph"/>
        <w:numPr>
          <w:ilvl w:val="0"/>
          <w:numId w:val="2"/>
        </w:numPr>
        <w:spacing w:after="60" w:before="60"/>
      </w:pPr>
      <w:r>
        <w:rPr>
          <w:rFonts w:ascii="Arial" w:cs="Arial" w:eastAsia="Arial" w:hAnsi="Arial"/>
          <w:b w:val="false"/>
          <w:bCs w:val="false"/>
          <w:color w:val="1A1A1A"/>
          <w:sz w:val="20"/>
          <w:szCs w:val="20"/>
        </w:rPr>
        <w:t xml:space="preserve">Any unauthorized use, redistribution, or commercial exploitation of the video(s) by the Client constitutes a breach of this contract and may result in legal action.</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8: MUSIC LICENSING AND THIRD-PARTY CONTENT</w:t>
      </w:r>
    </w:p>
    <w:p>
      <w:pPr>
        <w:spacing w:after="80" w:before="80"/>
      </w:pPr>
      <w:r>
        <w:rPr>
          <w:rFonts w:ascii="Arial" w:cs="Arial" w:eastAsia="Arial" w:hAnsi="Arial"/>
          <w:b w:val="false"/>
          <w:bCs w:val="false"/>
          <w:i w:val="false"/>
          <w:iCs w:val="false"/>
          <w:color w:val="1A1A1A"/>
          <w:sz w:val="20"/>
          <w:szCs w:val="20"/>
        </w:rPr>
        <w:t xml:space="preserve">If the project involves the use of music, sound recordings, or any other third-party intellectual property, the following terms apply:</w:t>
      </w:r>
    </w:p>
    <w:p>
      <w:pPr>
        <w:spacing w:after="0" w:before="80"/>
      </w:pPr>
      <w:r>
        <w:t xml:space="preserve"/>
      </w:r>
    </w:p>
    <w:p>
      <w:pPr>
        <w:pStyle w:val="ListParagraph"/>
        <w:numPr>
          <w:ilvl w:val="0"/>
          <w:numId w:val="2"/>
        </w:numPr>
        <w:spacing w:after="60" w:before="60"/>
      </w:pPr>
      <w:r>
        <w:rPr>
          <w:rFonts w:ascii="Arial" w:cs="Arial" w:eastAsia="Arial" w:hAnsi="Arial"/>
          <w:b w:val="false"/>
          <w:bCs w:val="false"/>
          <w:color w:val="1A1A1A"/>
          <w:sz w:val="20"/>
          <w:szCs w:val="20"/>
        </w:rPr>
        <w:t xml:space="preserve">The Client is solely responsible for obtaining all necessary licenses and permissions for any music or third-party audio used in the final video.</w:t>
      </w:r>
    </w:p>
    <w:p>
      <w:pPr>
        <w:pStyle w:val="ListParagraph"/>
        <w:numPr>
          <w:ilvl w:val="0"/>
          <w:numId w:val="2"/>
        </w:numPr>
        <w:spacing w:after="60" w:before="60"/>
      </w:pPr>
      <w:r>
        <w:rPr>
          <w:rFonts w:ascii="Arial" w:cs="Arial" w:eastAsia="Arial" w:hAnsi="Arial"/>
          <w:b w:val="false"/>
          <w:bCs w:val="false"/>
          <w:color w:val="1A1A1A"/>
          <w:sz w:val="20"/>
          <w:szCs w:val="20"/>
        </w:rPr>
        <w:t xml:space="preserve">The Videographer is not responsible for any copyright claims, strikes, or legal action arising from the use of unlicensed music or third-party content provided or requested by the Client.</w:t>
      </w:r>
    </w:p>
    <w:p>
      <w:pPr>
        <w:pStyle w:val="ListParagraph"/>
        <w:numPr>
          <w:ilvl w:val="0"/>
          <w:numId w:val="2"/>
        </w:numPr>
        <w:spacing w:after="60" w:before="60"/>
      </w:pPr>
      <w:r>
        <w:rPr>
          <w:rFonts w:ascii="Arial" w:cs="Arial" w:eastAsia="Arial" w:hAnsi="Arial"/>
          <w:b w:val="false"/>
          <w:bCs w:val="false"/>
          <w:color w:val="1A1A1A"/>
          <w:sz w:val="20"/>
          <w:szCs w:val="20"/>
        </w:rPr>
        <w:t xml:space="preserve">If the Videographer sources music or audio on behalf of the Client, the cost of any licensing fees will be passed on to the Client in addition to the agreed project rate.</w:t>
      </w:r>
    </w:p>
    <w:p>
      <w:pPr>
        <w:pStyle w:val="ListParagraph"/>
        <w:numPr>
          <w:ilvl w:val="0"/>
          <w:numId w:val="2"/>
        </w:numPr>
        <w:spacing w:after="60" w:before="60"/>
      </w:pPr>
      <w:r>
        <w:rPr>
          <w:rFonts w:ascii="Arial" w:cs="Arial" w:eastAsia="Arial" w:hAnsi="Arial"/>
          <w:b w:val="false"/>
          <w:bCs w:val="false"/>
          <w:color w:val="1A1A1A"/>
          <w:sz w:val="20"/>
          <w:szCs w:val="20"/>
        </w:rPr>
        <w:t xml:space="preserve">The Client agrees to indemnify and hold the Videographer harmless from any claims arising from third-party intellectual property used at the Client's direction.</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9: CANCELLATION AND RESCHEDULING</w:t>
      </w:r>
    </w:p>
    <w:p>
      <w:pPr>
        <w:spacing w:after="80" w:before="80"/>
      </w:pPr>
      <w:r>
        <w:rPr>
          <w:rFonts w:ascii="Arial" w:cs="Arial" w:eastAsia="Arial" w:hAnsi="Arial"/>
          <w:b w:val="false"/>
          <w:bCs w:val="false"/>
          <w:i w:val="false"/>
          <w:iCs w:val="false"/>
          <w:color w:val="1A1A1A"/>
          <w:sz w:val="20"/>
          <w:szCs w:val="20"/>
        </w:rPr>
        <w:t xml:space="preserve">The following cancellation policy applies to this agreement: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Minimum Notice Required for Cancellation:</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Cancellation Fee (if applicable): $</w:t>
            </w:r>
          </w:p>
        </w:tc>
        <w:tc>
          <w:tcPr>
            <w:tcW w:type="dxa" w:w="432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80"/>
      </w:pPr>
      <w:r>
        <w:t xml:space="preserve"/>
      </w:r>
    </w:p>
    <w:p>
      <w:pPr>
        <w:pStyle w:val="ListParagraph"/>
        <w:numPr>
          <w:ilvl w:val="0"/>
          <w:numId w:val="2"/>
        </w:numPr>
        <w:spacing w:after="60" w:before="60"/>
      </w:pPr>
      <w:r>
        <w:rPr>
          <w:rFonts w:ascii="Arial" w:cs="Arial" w:eastAsia="Arial" w:hAnsi="Arial"/>
          <w:b w:val="false"/>
          <w:bCs w:val="false"/>
          <w:color w:val="1A1A1A"/>
          <w:sz w:val="20"/>
          <w:szCs w:val="20"/>
        </w:rPr>
        <w:t xml:space="preserve">If the Client cancels the project without the agreed minimum notice, the Videographer reserves the right to retain any deposit or partial payment already received as compensation for reserved time and preparation.</w:t>
      </w:r>
    </w:p>
    <w:p>
      <w:pPr>
        <w:pStyle w:val="ListParagraph"/>
        <w:numPr>
          <w:ilvl w:val="0"/>
          <w:numId w:val="2"/>
        </w:numPr>
        <w:spacing w:after="60" w:before="60"/>
      </w:pPr>
      <w:r>
        <w:rPr>
          <w:rFonts w:ascii="Arial" w:cs="Arial" w:eastAsia="Arial" w:hAnsi="Arial"/>
          <w:b w:val="false"/>
          <w:bCs w:val="false"/>
          <w:color w:val="1A1A1A"/>
          <w:sz w:val="20"/>
          <w:szCs w:val="20"/>
        </w:rPr>
        <w:t xml:space="preserve">If the Videographer cancels the project, any payments made by the Client will be refunded in full within a reasonable timeframe.</w:t>
      </w:r>
    </w:p>
    <w:p>
      <w:pPr>
        <w:pStyle w:val="ListParagraph"/>
        <w:numPr>
          <w:ilvl w:val="0"/>
          <w:numId w:val="2"/>
        </w:numPr>
        <w:spacing w:after="60" w:before="60"/>
      </w:pPr>
      <w:r>
        <w:rPr>
          <w:rFonts w:ascii="Arial" w:cs="Arial" w:eastAsia="Arial" w:hAnsi="Arial"/>
          <w:b w:val="false"/>
          <w:bCs w:val="false"/>
          <w:color w:val="1A1A1A"/>
          <w:sz w:val="20"/>
          <w:szCs w:val="20"/>
        </w:rPr>
        <w:t xml:space="preserve">Rescheduling requests must be made in writing and are subject to the Videographer's availability. Rescheduling with less than the agreed minimum notice may be treated as a cancellation.</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10: EQUIPMENT AND TECHNICAL RESPONSIBILITIES</w:t>
      </w:r>
    </w:p>
    <w:p>
      <w:pPr>
        <w:spacing w:after="80" w:before="80"/>
      </w:pPr>
      <w:r>
        <w:rPr>
          <w:rFonts w:ascii="Arial" w:cs="Arial" w:eastAsia="Arial" w:hAnsi="Arial"/>
          <w:b w:val="false"/>
          <w:bCs w:val="false"/>
          <w:i w:val="false"/>
          <w:iCs w:val="false"/>
          <w:color w:val="1A1A1A"/>
          <w:sz w:val="20"/>
          <w:szCs w:val="20"/>
        </w:rPr>
        <w:t xml:space="preserve">The Videographer agrees to arrive with all necessary and agreed-upon equipment to complete the project. The following terms govern equipment and technical matters: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520"/>
        <w:gridCol w:w="3840"/>
      </w:tblGrid>
      <w:tr>
        <w:tc>
          <w:tcPr>
            <w:tcW w:type="dxa" w:w="5520"/>
            <w:tcBorders>
              <w:top w:val="none"/>
              <w:left w:val="none"/>
              <w:bottom w:val="none"/>
              <w:right w:val="none"/>
            </w:tcBorders>
            <w:tcMar>
              <w:top w:type="dxa" w:w="60"/>
              <w:left w:type="dxa" w:w="0"/>
              <w:bottom w:type="dxa" w:w="60"/>
              <w:right w:type="dxa" w:w="100"/>
            </w:tcMar>
          </w:tcPr>
          <w:p>
            <w:r>
              <w:rPr>
                <w:rFonts w:ascii="Arial" w:cs="Arial" w:eastAsia="Arial" w:hAnsi="Arial"/>
                <w:b/>
                <w:bCs/>
                <w:color w:val="555555"/>
                <w:sz w:val="20"/>
                <w:szCs w:val="20"/>
              </w:rPr>
              <w:t xml:space="preserve">Equipment to be Used (e.g., camera specs, drone, lighting rig):</w:t>
            </w:r>
          </w:p>
        </w:tc>
        <w:tc>
          <w:tcPr>
            <w:tcW w:type="dxa" w:w="3840"/>
            <w:tcBorders>
              <w:top w:val="none"/>
              <w:left w:val="none"/>
              <w:bottom w:val="single" w:color="CCCCCC" w:sz="1"/>
              <w:right w:val="none"/>
            </w:tcBorders>
            <w:tcMar>
              <w:top w:type="dxa" w:w="60"/>
              <w:left w:type="dxa" w:w="80"/>
              <w:bottom w:type="dxa" w:w="60"/>
              <w:right w:type="dxa" w:w="0"/>
            </w:tcMar>
          </w:tcPr>
          <w:p>
            <w:r>
              <w:rPr>
                <w:rFonts w:ascii="Arial" w:cs="Arial" w:eastAsia="Arial" w:hAnsi="Arial"/>
                <w:sz w:val="20"/>
                <w:szCs w:val="20"/>
              </w:rPr>
              <w:t xml:space="preserve"/>
            </w:r>
          </w:p>
        </w:tc>
      </w:tr>
    </w:tbl>
    <w:p>
      <w:pPr>
        <w:spacing w:after="0" w:before="80"/>
      </w:pPr>
      <w:r>
        <w:t xml:space="preserve"/>
      </w:r>
    </w:p>
    <w:p>
      <w:pPr>
        <w:pStyle w:val="ListParagraph"/>
        <w:numPr>
          <w:ilvl w:val="0"/>
          <w:numId w:val="2"/>
        </w:numPr>
        <w:spacing w:after="60" w:before="60"/>
      </w:pPr>
      <w:r>
        <w:rPr>
          <w:rFonts w:ascii="Arial" w:cs="Arial" w:eastAsia="Arial" w:hAnsi="Arial"/>
          <w:b w:val="false"/>
          <w:bCs w:val="false"/>
          <w:color w:val="1A1A1A"/>
          <w:sz w:val="20"/>
          <w:szCs w:val="20"/>
        </w:rPr>
        <w:t xml:space="preserve">The Videographer is responsible for the safe transport, operation, and maintenance of all personal equipment used during the shoot.</w:t>
      </w:r>
    </w:p>
    <w:p>
      <w:pPr>
        <w:pStyle w:val="ListParagraph"/>
        <w:numPr>
          <w:ilvl w:val="0"/>
          <w:numId w:val="2"/>
        </w:numPr>
        <w:spacing w:after="60" w:before="60"/>
      </w:pPr>
      <w:r>
        <w:rPr>
          <w:rFonts w:ascii="Arial" w:cs="Arial" w:eastAsia="Arial" w:hAnsi="Arial"/>
          <w:b w:val="false"/>
          <w:bCs w:val="false"/>
          <w:color w:val="1A1A1A"/>
          <w:sz w:val="20"/>
          <w:szCs w:val="20"/>
        </w:rPr>
        <w:t xml:space="preserve">The Videographer is not responsible for technical failures caused by third-party equipment, venue conditions, weather, or circumstances beyond their reasonable control, though best efforts to recover usable footage will always be made.</w:t>
      </w:r>
    </w:p>
    <w:p>
      <w:pPr>
        <w:pStyle w:val="ListParagraph"/>
        <w:numPr>
          <w:ilvl w:val="0"/>
          <w:numId w:val="2"/>
        </w:numPr>
        <w:spacing w:after="60" w:before="60"/>
      </w:pPr>
      <w:r>
        <w:rPr>
          <w:rFonts w:ascii="Arial" w:cs="Arial" w:eastAsia="Arial" w:hAnsi="Arial"/>
          <w:b w:val="false"/>
          <w:bCs w:val="false"/>
          <w:color w:val="1A1A1A"/>
          <w:sz w:val="20"/>
          <w:szCs w:val="20"/>
        </w:rPr>
        <w:t xml:space="preserve">The Client is responsible for ensuring the shoot location is accessible, adequately lit if required, and reasonably free of obstructions that would prevent filming.</w:t>
      </w:r>
    </w:p>
    <w:p>
      <w:pPr>
        <w:pStyle w:val="ListParagraph"/>
        <w:numPr>
          <w:ilvl w:val="0"/>
          <w:numId w:val="2"/>
        </w:numPr>
        <w:spacing w:after="60" w:before="60"/>
      </w:pPr>
      <w:r>
        <w:rPr>
          <w:rFonts w:ascii="Arial" w:cs="Arial" w:eastAsia="Arial" w:hAnsi="Arial"/>
          <w:b w:val="false"/>
          <w:bCs w:val="false"/>
          <w:color w:val="1A1A1A"/>
          <w:sz w:val="20"/>
          <w:szCs w:val="20"/>
        </w:rPr>
        <w:t xml:space="preserve">If the Client requests the use of specific equipment not already included in the Videographer's kit, the cost of renting or sourcing that equipment will be billed to the Client separately and agreed upon in advance.</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11: COMFORT AND CONDUCT</w:t>
      </w:r>
    </w:p>
    <w:p>
      <w:pPr>
        <w:spacing w:after="80" w:before="80"/>
      </w:pPr>
      <w:r>
        <w:rPr>
          <w:rFonts w:ascii="Arial" w:cs="Arial" w:eastAsia="Arial" w:hAnsi="Arial"/>
          <w:b w:val="false"/>
          <w:bCs w:val="false"/>
          <w:i w:val="false"/>
          <w:iCs w:val="false"/>
          <w:color w:val="1A1A1A"/>
          <w:sz w:val="20"/>
          <w:szCs w:val="20"/>
        </w:rPr>
        <w:t xml:space="preserve">GRRLSOUND is committed to fostering a safe, respectful, and professional environment for all creatives. The following provisions protect both the Videographer and the Artist/Client:</w:t>
      </w:r>
    </w:p>
    <w:p>
      <w:pPr>
        <w:spacing w:after="0" w:before="80"/>
      </w:pPr>
      <w:r>
        <w:t xml:space="preserve"/>
      </w:r>
    </w:p>
    <w:p>
      <w:pPr>
        <w:spacing w:after="80" w:before="80"/>
      </w:pPr>
      <w:r>
        <w:rPr>
          <w:rFonts w:ascii="Arial" w:cs="Arial" w:eastAsia="Arial" w:hAnsi="Arial"/>
          <w:b w:val="false"/>
          <w:bCs w:val="false"/>
          <w:i w:val="false"/>
          <w:iCs w:val="false"/>
          <w:color w:val="1A1A1A"/>
          <w:sz w:val="20"/>
          <w:szCs w:val="20"/>
        </w:rPr>
        <w:t xml:space="preserve">RIGHT TO DISSOLVE CONTRACT: Either the Videographer or the Artist/Client may request to dissolve this contract if they feel uncomfortable, unsafe, or unable to continue working with the other party for any reason. However, the contract may only be dissolved by mutual written agreement of both Parties. Neither Party may unilaterally void this contract without consequence unless the other Party agrees in writing.</w:t>
      </w:r>
    </w:p>
    <w:p>
      <w:pPr>
        <w:spacing w:after="0" w:before="80"/>
      </w:pPr>
      <w:r>
        <w:t xml:space="preserve"/>
      </w:r>
    </w:p>
    <w:p>
      <w:pPr>
        <w:pStyle w:val="ListParagraph"/>
        <w:numPr>
          <w:ilvl w:val="0"/>
          <w:numId w:val="2"/>
        </w:numPr>
        <w:spacing w:after="60" w:before="60"/>
      </w:pPr>
      <w:r>
        <w:rPr>
          <w:rFonts w:ascii="Arial" w:cs="Arial" w:eastAsia="Arial" w:hAnsi="Arial"/>
          <w:b w:val="false"/>
          <w:bCs w:val="false"/>
          <w:color w:val="1A1A1A"/>
          <w:sz w:val="20"/>
          <w:szCs w:val="20"/>
        </w:rPr>
        <w:t xml:space="preserve">Both Parties agree to conduct themselves in a professional, respectful, and safe manner at all times during the project.</w:t>
      </w:r>
    </w:p>
    <w:p>
      <w:pPr>
        <w:pStyle w:val="ListParagraph"/>
        <w:numPr>
          <w:ilvl w:val="0"/>
          <w:numId w:val="2"/>
        </w:numPr>
        <w:spacing w:after="60" w:before="60"/>
      </w:pPr>
      <w:r>
        <w:rPr>
          <w:rFonts w:ascii="Arial" w:cs="Arial" w:eastAsia="Arial" w:hAnsi="Arial"/>
          <w:b w:val="false"/>
          <w:bCs w:val="false"/>
          <w:color w:val="1A1A1A"/>
          <w:sz w:val="20"/>
          <w:szCs w:val="20"/>
        </w:rPr>
        <w:t xml:space="preserve">Harassment, discrimination, intimidation, or any behavior that makes either party feel unsafe or uncomfortable is strictly prohibited and constitutes grounds for immediate termination of the contract with mutual written consent.</w:t>
      </w:r>
    </w:p>
    <w:p>
      <w:pPr>
        <w:pStyle w:val="ListParagraph"/>
        <w:numPr>
          <w:ilvl w:val="0"/>
          <w:numId w:val="2"/>
        </w:numPr>
        <w:spacing w:after="60" w:before="60"/>
      </w:pPr>
      <w:r>
        <w:rPr>
          <w:rFonts w:ascii="Arial" w:cs="Arial" w:eastAsia="Arial" w:hAnsi="Arial"/>
          <w:b w:val="false"/>
          <w:bCs w:val="false"/>
          <w:color w:val="1A1A1A"/>
          <w:sz w:val="20"/>
          <w:szCs w:val="20"/>
        </w:rPr>
        <w:t xml:space="preserve">If a mutual agreement to dissolve the contract is reached, any payments already made will be handled according to terms negotiated at the time of dissolution. No refund is automatically guaranteed.</w:t>
      </w:r>
    </w:p>
    <w:p>
      <w:pPr>
        <w:pStyle w:val="ListParagraph"/>
        <w:numPr>
          <w:ilvl w:val="0"/>
          <w:numId w:val="2"/>
        </w:numPr>
        <w:spacing w:after="60" w:before="60"/>
      </w:pPr>
      <w:r>
        <w:rPr>
          <w:rFonts w:ascii="Arial" w:cs="Arial" w:eastAsia="Arial" w:hAnsi="Arial"/>
          <w:b w:val="false"/>
          <w:bCs w:val="false"/>
          <w:color w:val="1A1A1A"/>
          <w:sz w:val="20"/>
          <w:szCs w:val="20"/>
        </w:rPr>
        <w:t xml:space="preserve">GRRLSOUND is not responsible for facilitating, mediating, or resolving any disputes regarding comfort, conduct, or contract dissolution between the Parties.</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12: CONFIDENTIALITY</w:t>
      </w:r>
    </w:p>
    <w:p>
      <w:pPr>
        <w:spacing w:after="80" w:before="80"/>
      </w:pPr>
      <w:r>
        <w:rPr>
          <w:rFonts w:ascii="Arial" w:cs="Arial" w:eastAsia="Arial" w:hAnsi="Arial"/>
          <w:b w:val="false"/>
          <w:bCs w:val="false"/>
          <w:i w:val="false"/>
          <w:iCs w:val="false"/>
          <w:color w:val="1A1A1A"/>
          <w:sz w:val="20"/>
          <w:szCs w:val="20"/>
        </w:rPr>
        <w:t xml:space="preserve">Both Parties agree to treat any non-public information shared during the course of this project as confidential. This includes, but is not limited to, creative concepts, unreleased footage, personal information, business strategy, and any other sensitive material disclosed during the term of this agreement. This obligation survives the termination of this contract.</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13: LIMITATION OF LIABILITY</w:t>
      </w:r>
    </w:p>
    <w:p>
      <w:pPr>
        <w:spacing w:after="80" w:before="80"/>
      </w:pPr>
      <w:r>
        <w:rPr>
          <w:rFonts w:ascii="Arial" w:cs="Arial" w:eastAsia="Arial" w:hAnsi="Arial"/>
          <w:b w:val="false"/>
          <w:bCs w:val="false"/>
          <w:i w:val="false"/>
          <w:iCs w:val="false"/>
          <w:color w:val="1A1A1A"/>
          <w:sz w:val="20"/>
          <w:szCs w:val="20"/>
        </w:rPr>
        <w:t xml:space="preserve">To the fullest extent permitted by applicable law:</w:t>
      </w:r>
    </w:p>
    <w:p>
      <w:pPr>
        <w:spacing w:after="0" w:before="80"/>
      </w:pPr>
      <w:r>
        <w:t xml:space="preserve"/>
      </w:r>
    </w:p>
    <w:p>
      <w:pPr>
        <w:pStyle w:val="ListParagraph"/>
        <w:numPr>
          <w:ilvl w:val="0"/>
          <w:numId w:val="2"/>
        </w:numPr>
        <w:spacing w:after="60" w:before="60"/>
      </w:pPr>
      <w:r>
        <w:rPr>
          <w:rFonts w:ascii="Arial" w:cs="Arial" w:eastAsia="Arial" w:hAnsi="Arial"/>
          <w:b w:val="false"/>
          <w:bCs w:val="false"/>
          <w:color w:val="1A1A1A"/>
          <w:sz w:val="20"/>
          <w:szCs w:val="20"/>
        </w:rPr>
        <w:t xml:space="preserve">The Videographer is not liable for any loss or damage to equipment, property, or persons during the shoot unless caused by the Videographer's gross negligence or willful misconduct.</w:t>
      </w:r>
    </w:p>
    <w:p>
      <w:pPr>
        <w:pStyle w:val="ListParagraph"/>
        <w:numPr>
          <w:ilvl w:val="0"/>
          <w:numId w:val="2"/>
        </w:numPr>
        <w:spacing w:after="60" w:before="60"/>
      </w:pPr>
      <w:r>
        <w:rPr>
          <w:rFonts w:ascii="Arial" w:cs="Arial" w:eastAsia="Arial" w:hAnsi="Arial"/>
          <w:b w:val="false"/>
          <w:bCs w:val="false"/>
          <w:color w:val="1A1A1A"/>
          <w:sz w:val="20"/>
          <w:szCs w:val="20"/>
        </w:rPr>
        <w:t xml:space="preserve">The Videographer is not liable for footage loss or corruption due to equipment malfunction, memory card failure, circumstances outside the Videographer's control, or unforeseen technical failure, though reasonable efforts to recover files will be made.</w:t>
      </w:r>
    </w:p>
    <w:p>
      <w:pPr>
        <w:pStyle w:val="ListParagraph"/>
        <w:numPr>
          <w:ilvl w:val="0"/>
          <w:numId w:val="2"/>
        </w:numPr>
        <w:spacing w:after="60" w:before="60"/>
      </w:pPr>
      <w:r>
        <w:rPr>
          <w:rFonts w:ascii="Arial" w:cs="Arial" w:eastAsia="Arial" w:hAnsi="Arial"/>
          <w:b w:val="false"/>
          <w:bCs w:val="false"/>
          <w:color w:val="1A1A1A"/>
          <w:sz w:val="20"/>
          <w:szCs w:val="20"/>
        </w:rPr>
        <w:t xml:space="preserve">The Videographer is not liable for the failure of any online platform, streaming service, or distribution channel to accept or host the delivered video content.</w:t>
      </w:r>
    </w:p>
    <w:p>
      <w:pPr>
        <w:pStyle w:val="ListParagraph"/>
        <w:numPr>
          <w:ilvl w:val="0"/>
          <w:numId w:val="2"/>
        </w:numPr>
        <w:spacing w:after="60" w:before="60"/>
      </w:pPr>
      <w:r>
        <w:rPr>
          <w:rFonts w:ascii="Arial" w:cs="Arial" w:eastAsia="Arial" w:hAnsi="Arial"/>
          <w:b w:val="false"/>
          <w:bCs w:val="false"/>
          <w:color w:val="1A1A1A"/>
          <w:sz w:val="20"/>
          <w:szCs w:val="20"/>
        </w:rPr>
        <w:t xml:space="preserve">Neither Party shall be liable to the other for indirect, consequential, incidental, or punitive damages arising from this agreement.</w:t>
      </w:r>
    </w:p>
    <w:p>
      <w:pPr>
        <w:pStyle w:val="ListParagraph"/>
        <w:numPr>
          <w:ilvl w:val="0"/>
          <w:numId w:val="2"/>
        </w:numPr>
        <w:spacing w:after="60" w:before="60"/>
      </w:pPr>
      <w:r>
        <w:rPr>
          <w:rFonts w:ascii="Arial" w:cs="Arial" w:eastAsia="Arial" w:hAnsi="Arial"/>
          <w:b w:val="false"/>
          <w:bCs w:val="false"/>
          <w:color w:val="1A1A1A"/>
          <w:sz w:val="20"/>
          <w:szCs w:val="20"/>
        </w:rPr>
        <w:t xml:space="preserve">GRRLSOUND's total liability to either Party, if any, shall not exceed zero dollars ($0.00), as GRRLSOUND is not a party to this contract and provides no services under it.</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14: FORCE MAJEURE</w:t>
      </w:r>
    </w:p>
    <w:p>
      <w:pPr>
        <w:spacing w:after="80" w:before="80"/>
      </w:pPr>
      <w:r>
        <w:rPr>
          <w:rFonts w:ascii="Arial" w:cs="Arial" w:eastAsia="Arial" w:hAnsi="Arial"/>
          <w:b w:val="false"/>
          <w:bCs w:val="false"/>
          <w:i w:val="false"/>
          <w:iCs w:val="false"/>
          <w:color w:val="1A1A1A"/>
          <w:sz w:val="20"/>
          <w:szCs w:val="20"/>
        </w:rPr>
        <w:t xml:space="preserve">Neither Party shall be held in breach of this contract for failure to perform due to circumstances beyond their reasonable control, including but not limited to natural disasters, acts of government, pandemic-related restrictions, severe weather, power outages, or other unforeseeable events. In such cases, both Parties shall make a good-faith effort to reschedule or reach an equitable resolution.</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15: ENTIRE AGREEMENT AND MODIFICATIONS</w:t>
      </w:r>
    </w:p>
    <w:p>
      <w:pPr>
        <w:spacing w:after="80" w:before="80"/>
      </w:pPr>
      <w:r>
        <w:rPr>
          <w:rFonts w:ascii="Arial" w:cs="Arial" w:eastAsia="Arial" w:hAnsi="Arial"/>
          <w:b w:val="false"/>
          <w:bCs w:val="false"/>
          <w:i w:val="false"/>
          <w:iCs w:val="false"/>
          <w:color w:val="1A1A1A"/>
          <w:sz w:val="20"/>
          <w:szCs w:val="20"/>
        </w:rPr>
        <w:t xml:space="preserve">This contract constitutes the entire agreement between the Parties with respect to the subject matter hereof and supersedes all prior negotiations, representations, or agreements, whether written or oral. Any modifications to this contract must be made in writing and signed by both Parties to be valid and enforceable.</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16: GOVERNING LAW</w:t>
      </w:r>
    </w:p>
    <w:p>
      <w:pPr>
        <w:spacing w:after="80" w:before="80"/>
      </w:pPr>
      <w:r>
        <w:rPr>
          <w:rFonts w:ascii="Arial" w:cs="Arial" w:eastAsia="Arial" w:hAnsi="Arial"/>
          <w:b w:val="false"/>
          <w:bCs w:val="false"/>
          <w:i w:val="false"/>
          <w:iCs w:val="false"/>
          <w:color w:val="1A1A1A"/>
          <w:sz w:val="20"/>
          <w:szCs w:val="20"/>
        </w:rPr>
        <w:t xml:space="preserve">This agreement shall be governed by and construed in accordance with the laws of the jurisdiction in which the services are performed. Any disputes not resolved between the Parties directly may be submitted to mediation or binding arbitration as mutually agreed upon by both Parties.</w:t>
      </w:r>
    </w:p>
    <w:p>
      <w:pPr>
        <w:spacing w:after="160" w:before="80"/>
      </w:pPr>
      <w:r>
        <w:t xml:space="preserve"/>
      </w:r>
    </w:p>
    <w:p>
      <w:pPr>
        <w:pBdr>
          <w:bottom w:val="single" w:color="D63F7A" w:sz="4" w:space="4"/>
        </w:pBdr>
        <w:spacing w:after="120" w:before="340"/>
      </w:pPr>
      <w:r>
        <w:rPr>
          <w:rFonts w:ascii="Arial" w:cs="Arial" w:eastAsia="Arial" w:hAnsi="Arial"/>
          <w:b/>
          <w:bCs/>
          <w:color w:val="D63F7A"/>
          <w:sz w:val="24"/>
          <w:szCs w:val="24"/>
        </w:rPr>
        <w:t xml:space="preserve">SECTION 17: ACKNOWLEDGMENT AND SIGNATURES</w:t>
      </w:r>
    </w:p>
    <w:p>
      <w:pPr>
        <w:spacing w:after="80" w:before="80"/>
      </w:pPr>
      <w:r>
        <w:rPr>
          <w:rFonts w:ascii="Arial" w:cs="Arial" w:eastAsia="Arial" w:hAnsi="Arial"/>
          <w:b w:val="false"/>
          <w:bCs w:val="false"/>
          <w:i w:val="false"/>
          <w:iCs w:val="false"/>
          <w:color w:val="1A1A1A"/>
          <w:sz w:val="20"/>
          <w:szCs w:val="20"/>
        </w:rPr>
        <w:t xml:space="preserve">By signing below, both Parties confirm that they have read this contract in full, understand all of its terms, and voluntarily agree to be bound by it. A physical or digital signature constitutes a legally binding acceptance of these terms.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F7A" w:sz="4"/>
              <w:left w:val="single" w:color="D63F7A" w:sz="4"/>
              <w:bottom w:val="single" w:color="D63F7A" w:sz="4"/>
              <w:right w:val="single" w:color="D63F7A" w:sz="4"/>
            </w:tcBorders>
            <w:shd w:fill="FCE8F1" w:val="clear"/>
            <w:tcMar>
              <w:top w:type="dxa" w:w="120"/>
              <w:left w:type="dxa" w:w="160"/>
              <w:bottom w:type="dxa" w:w="120"/>
              <w:right w:type="dxa" w:w="160"/>
            </w:tcMar>
          </w:tcPr>
          <w:p>
            <w:pPr>
              <w:spacing w:after="0" w:before="0"/>
            </w:pPr>
            <w:r>
              <w:rPr>
                <w:rFonts w:ascii="Arial" w:cs="Arial" w:eastAsia="Arial" w:hAnsi="Arial"/>
                <w:b/>
                <w:bCs/>
                <w:color w:val="1A1A1A"/>
                <w:sz w:val="20"/>
                <w:szCs w:val="20"/>
              </w:rPr>
              <w:t xml:space="preserve">REMINDER: No work will commence and no deliverables will be released until this contract has been signed by both Parties AND payment has been made in accordance with Section 4. Client signature is REQUIRED to proceed with any in-person project.</w:t>
            </w:r>
          </w:p>
        </w:tc>
      </w:tr>
    </w:tbl>
    <w:p>
      <w:pPr>
        <w:spacing w:after="20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720"/>
        <w:gridCol w:w="4320"/>
      </w:tblGrid>
      <w:tr>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c>
          <w:tcPr>
            <w:tcW w:type="dxa" w:w="720"/>
            <w:tcBorders>
              <w:top w:val="none"/>
              <w:left w:val="none"/>
              <w:bottom w:val="none"/>
              <w:right w:val="none"/>
            </w:tcBorders>
          </w:tcPr>
          <w:p>
            <w:r>
              <w:t xml:space="preserve"/>
            </w:r>
          </w:p>
        </w:tc>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r>
      <w:tr>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Videographer Signature</w:t>
            </w:r>
          </w:p>
        </w:tc>
        <w:tc>
          <w:tcPr>
            <w:tcW w:type="dxa" w:w="720"/>
            <w:tcBorders>
              <w:top w:val="none"/>
              <w:left w:val="none"/>
              <w:bottom w:val="none"/>
              <w:right w:val="none"/>
            </w:tcBorders>
          </w:tcPr>
          <w:p>
            <w:r>
              <w:t xml:space="preserve"/>
            </w:r>
          </w:p>
        </w:tc>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Artist / Client Signature</w:t>
            </w:r>
          </w:p>
        </w:tc>
      </w:tr>
    </w:tbl>
    <w:p>
      <w:pPr>
        <w:spacing w:after="20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720"/>
        <w:gridCol w:w="4320"/>
      </w:tblGrid>
      <w:tr>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c>
          <w:tcPr>
            <w:tcW w:type="dxa" w:w="720"/>
            <w:tcBorders>
              <w:top w:val="none"/>
              <w:left w:val="none"/>
              <w:bottom w:val="none"/>
              <w:right w:val="none"/>
            </w:tcBorders>
          </w:tcPr>
          <w:p>
            <w:r>
              <w:t xml:space="preserve"/>
            </w:r>
          </w:p>
        </w:tc>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r>
      <w:tr>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Videographer Printed Name</w:t>
            </w:r>
          </w:p>
        </w:tc>
        <w:tc>
          <w:tcPr>
            <w:tcW w:type="dxa" w:w="720"/>
            <w:tcBorders>
              <w:top w:val="none"/>
              <w:left w:val="none"/>
              <w:bottom w:val="none"/>
              <w:right w:val="none"/>
            </w:tcBorders>
          </w:tcPr>
          <w:p>
            <w:r>
              <w:t xml:space="preserve"/>
            </w:r>
          </w:p>
        </w:tc>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Artist / Client Printed Name</w:t>
            </w:r>
          </w:p>
        </w:tc>
      </w:tr>
    </w:tbl>
    <w:p>
      <w:pPr>
        <w:spacing w:after="20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720"/>
        <w:gridCol w:w="4320"/>
      </w:tblGrid>
      <w:tr>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c>
          <w:tcPr>
            <w:tcW w:type="dxa" w:w="720"/>
            <w:tcBorders>
              <w:top w:val="none"/>
              <w:left w:val="none"/>
              <w:bottom w:val="none"/>
              <w:right w:val="none"/>
            </w:tcBorders>
          </w:tcPr>
          <w:p>
            <w:r>
              <w:t xml:space="preserve"/>
            </w:r>
          </w:p>
        </w:tc>
        <w:tc>
          <w:tcPr>
            <w:tcW w:type="dxa" w:w="4320"/>
            <w:tcBorders>
              <w:top w:val="none"/>
              <w:left w:val="none"/>
              <w:bottom w:val="single" w:color="CCCCCC" w:sz="1"/>
              <w:right w:val="none"/>
            </w:tcBorders>
            <w:tcMar>
              <w:top w:type="dxa" w:w="60"/>
              <w:left w:type="dxa" w:w="0"/>
              <w:bottom w:type="dxa" w:w="60"/>
              <w:right w:type="dxa" w:w="0"/>
            </w:tcMar>
          </w:tcPr>
          <w:p>
            <w:r>
              <w:rPr>
                <w:rFonts w:ascii="Arial" w:cs="Arial" w:eastAsia="Arial" w:hAnsi="Arial"/>
                <w:sz w:val="20"/>
                <w:szCs w:val="20"/>
              </w:rPr>
              <w:t xml:space="preserve"/>
            </w:r>
          </w:p>
        </w:tc>
      </w:tr>
      <w:tr>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Videographer Date</w:t>
            </w:r>
          </w:p>
        </w:tc>
        <w:tc>
          <w:tcPr>
            <w:tcW w:type="dxa" w:w="720"/>
            <w:tcBorders>
              <w:top w:val="none"/>
              <w:left w:val="none"/>
              <w:bottom w:val="none"/>
              <w:right w:val="none"/>
            </w:tcBorders>
          </w:tcPr>
          <w:p>
            <w:r>
              <w:t xml:space="preserve"/>
            </w:r>
          </w:p>
        </w:tc>
        <w:tc>
          <w:tcPr>
            <w:tcW w:type="dxa" w:w="4320"/>
            <w:tcBorders>
              <w:top w:val="none"/>
              <w:left w:val="none"/>
              <w:bottom w:val="none"/>
              <w:right w:val="none"/>
            </w:tcBorders>
            <w:tcMar>
              <w:top w:type="dxa" w:w="40"/>
              <w:left w:type="dxa" w:w="0"/>
              <w:bottom w:type="dxa" w:w="0"/>
              <w:right w:type="dxa" w:w="0"/>
            </w:tcMar>
          </w:tcPr>
          <w:p>
            <w:r>
              <w:rPr>
                <w:rFonts w:ascii="Arial" w:cs="Arial" w:eastAsia="Arial" w:hAnsi="Arial"/>
                <w:i/>
                <w:iCs/>
                <w:color w:val="555555"/>
                <w:sz w:val="18"/>
                <w:szCs w:val="18"/>
              </w:rPr>
              <w:t xml:space="preserve">Artist / Client Date</w:t>
            </w:r>
          </w:p>
        </w:tc>
      </w:tr>
    </w:tbl>
    <w:p>
      <w:pPr>
        <w:spacing w:after="0" w:before="240"/>
      </w:pPr>
      <w:r>
        <w:t xml:space="preserve"/>
      </w:r>
    </w:p>
    <w:p>
      <w:pPr>
        <w:pBdr>
          <w:top w:val="single" w:color="D63F7A" w:sz="2" w:space="8"/>
        </w:pBdr>
        <w:spacing w:after="0" w:before="200"/>
        <w:jc w:val="center"/>
      </w:pPr>
      <w:r>
        <w:rPr>
          <w:rFonts w:ascii="Arial" w:cs="Arial" w:eastAsia="Arial" w:hAnsi="Arial"/>
          <w:i/>
          <w:iCs/>
          <w:color w:val="555555"/>
          <w:sz w:val="16"/>
          <w:szCs w:val="16"/>
        </w:rPr>
        <w:t xml:space="preserve">This contract template is provided by GRRLSOUND for use by independent videographers and artists. GRRLSOUND is not responsible for the terms, execution, or outcome of any contract entered into between Parties. Keep a signed copy for your records.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2026-04-17T21:09:36.745Z</dcterms:created>
  <dcterms:modified xsi:type="dcterms:W3CDTF">2026-04-17T21:09:36.746Z</dcterms:modified>
</cp:coreProperties>
</file>

<file path=docProps/custom.xml><?xml version="1.0" encoding="utf-8"?>
<Properties xmlns="http://schemas.openxmlformats.org/officeDocument/2006/custom-properties" xmlns:vt="http://schemas.openxmlformats.org/officeDocument/2006/docPropsVTypes"/>
</file>